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B99A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32"/>
          <w:szCs w:val="3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highlight w:val="none"/>
          <w:lang w:eastAsia="zh-CN"/>
        </w:rPr>
        <w:t>安徽合力（六安）铸造有限公司废钢采购公开招标项目</w:t>
      </w:r>
    </w:p>
    <w:p w14:paraId="7F81A2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highlight w:val="none"/>
          <w:lang w:eastAsia="zh-CN"/>
        </w:rPr>
        <w:t>-2025年第</w:t>
      </w:r>
      <w:r>
        <w:rPr>
          <w:rFonts w:hint="eastAsia" w:ascii="宋体" w:hAnsi="宋体" w:cs="宋体"/>
          <w:b/>
          <w:bCs/>
          <w:kern w:val="0"/>
          <w:sz w:val="32"/>
          <w:szCs w:val="32"/>
          <w:highlight w:val="none"/>
          <w:lang w:val="en-US" w:eastAsia="zh-CN"/>
        </w:rPr>
        <w:t>十二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highlight w:val="none"/>
          <w:lang w:eastAsia="zh-CN"/>
        </w:rPr>
        <w:t>批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highlight w:val="none"/>
          <w:lang w:val="en-US" w:eastAsia="zh-CN"/>
        </w:rPr>
        <w:t>招标公告</w:t>
      </w:r>
    </w:p>
    <w:p w14:paraId="103E12B4">
      <w:pPr>
        <w:spacing w:line="360" w:lineRule="auto"/>
        <w:ind w:firstLine="480" w:firstLineChars="200"/>
        <w:rPr>
          <w:kern w:val="0"/>
          <w:sz w:val="24"/>
          <w:highlight w:val="none"/>
        </w:rPr>
      </w:pPr>
      <w:r>
        <w:rPr>
          <w:kern w:val="0"/>
          <w:sz w:val="24"/>
          <w:highlight w:val="none"/>
        </w:rPr>
        <w:t>安徽安天利信工程管理股份有限公司受买方委托，对下列产品及服务进行国内公开竞争性招标。</w:t>
      </w:r>
      <w:r>
        <w:rPr>
          <w:sz w:val="24"/>
          <w:highlight w:val="none"/>
        </w:rPr>
        <w:t>欢迎具备条件的投标人</w:t>
      </w:r>
      <w:bookmarkStart w:id="0" w:name="_GoBack"/>
      <w:bookmarkEnd w:id="0"/>
      <w:r>
        <w:rPr>
          <w:sz w:val="24"/>
          <w:highlight w:val="none"/>
        </w:rPr>
        <w:t>参加投标。</w:t>
      </w:r>
    </w:p>
    <w:p w14:paraId="3512BE18">
      <w:pPr>
        <w:spacing w:line="360" w:lineRule="auto"/>
        <w:jc w:val="left"/>
        <w:rPr>
          <w:b/>
          <w:bCs/>
          <w:kern w:val="0"/>
          <w:sz w:val="24"/>
          <w:highlight w:val="none"/>
        </w:rPr>
      </w:pPr>
      <w:r>
        <w:rPr>
          <w:b/>
          <w:bCs/>
          <w:kern w:val="0"/>
          <w:sz w:val="24"/>
          <w:highlight w:val="none"/>
        </w:rPr>
        <w:t>一、招标条件</w:t>
      </w:r>
    </w:p>
    <w:p w14:paraId="0C804933">
      <w:pPr>
        <w:spacing w:line="360" w:lineRule="auto"/>
        <w:jc w:val="left"/>
        <w:rPr>
          <w:rFonts w:hint="eastAsia"/>
          <w:kern w:val="0"/>
          <w:sz w:val="24"/>
          <w:highlight w:val="none"/>
          <w:lang w:eastAsia="zh-CN"/>
        </w:rPr>
      </w:pPr>
      <w:r>
        <w:rPr>
          <w:kern w:val="0"/>
          <w:sz w:val="24"/>
          <w:highlight w:val="none"/>
        </w:rPr>
        <w:t>1、项目名称：</w:t>
      </w:r>
      <w:r>
        <w:rPr>
          <w:rFonts w:hint="eastAsia"/>
          <w:kern w:val="0"/>
          <w:sz w:val="24"/>
          <w:highlight w:val="none"/>
          <w:lang w:eastAsia="zh-CN"/>
        </w:rPr>
        <w:t>安徽合力（六安）铸造有限公司废钢采购公开招标项目-2025年第十二批</w:t>
      </w:r>
    </w:p>
    <w:p w14:paraId="6731F8A2">
      <w:pPr>
        <w:spacing w:line="360" w:lineRule="auto"/>
        <w:jc w:val="left"/>
        <w:rPr>
          <w:rFonts w:hint="default" w:ascii="Times New Roman" w:hAnsi="Times New Roman" w:eastAsia="宋体" w:cs="Times New Roman"/>
          <w:kern w:val="0"/>
          <w:sz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kern w:val="0"/>
          <w:sz w:val="24"/>
          <w:highlight w:val="none"/>
          <w:lang w:val="en-US" w:eastAsia="zh-CN"/>
        </w:rPr>
        <w:t>2、项目编号：25AT47101206407</w:t>
      </w:r>
      <w:r>
        <w:rPr>
          <w:rFonts w:hint="eastAsia" w:ascii="Times New Roman" w:hAnsi="Times New Roman" w:eastAsia="宋体" w:cs="Times New Roman"/>
          <w:kern w:val="0"/>
          <w:sz w:val="24"/>
          <w:highlight w:val="none"/>
          <w:lang w:val="en-US" w:eastAsia="zh-CN"/>
        </w:rPr>
        <w:tab/>
      </w:r>
    </w:p>
    <w:p w14:paraId="6FB89FED">
      <w:pPr>
        <w:spacing w:line="360" w:lineRule="auto"/>
        <w:jc w:val="left"/>
        <w:rPr>
          <w:rFonts w:hint="eastAsia"/>
          <w:kern w:val="0"/>
          <w:sz w:val="24"/>
          <w:highlight w:val="none"/>
        </w:rPr>
      </w:pPr>
      <w:r>
        <w:rPr>
          <w:rFonts w:hint="eastAsia"/>
          <w:kern w:val="0"/>
          <w:sz w:val="24"/>
          <w:highlight w:val="none"/>
          <w:lang w:val="en-US" w:eastAsia="zh-CN"/>
        </w:rPr>
        <w:t>3</w:t>
      </w:r>
      <w:r>
        <w:rPr>
          <w:kern w:val="0"/>
          <w:sz w:val="24"/>
          <w:highlight w:val="none"/>
        </w:rPr>
        <w:t>、招标人：</w:t>
      </w:r>
      <w:r>
        <w:rPr>
          <w:rFonts w:hint="eastAsia"/>
          <w:kern w:val="0"/>
          <w:sz w:val="24"/>
          <w:highlight w:val="none"/>
        </w:rPr>
        <w:t>安徽合力（六安）铸造有限公司</w:t>
      </w:r>
    </w:p>
    <w:p w14:paraId="72EE447F">
      <w:pPr>
        <w:spacing w:line="360" w:lineRule="auto"/>
        <w:jc w:val="left"/>
        <w:rPr>
          <w:kern w:val="0"/>
          <w:sz w:val="24"/>
          <w:highlight w:val="none"/>
        </w:rPr>
      </w:pPr>
      <w:r>
        <w:rPr>
          <w:rFonts w:hint="eastAsia"/>
          <w:kern w:val="0"/>
          <w:sz w:val="24"/>
          <w:highlight w:val="none"/>
          <w:lang w:val="en-US" w:eastAsia="zh-CN"/>
        </w:rPr>
        <w:t>4</w:t>
      </w:r>
      <w:r>
        <w:rPr>
          <w:kern w:val="0"/>
          <w:sz w:val="24"/>
          <w:highlight w:val="none"/>
        </w:rPr>
        <w:t>、资金来源：已落实</w:t>
      </w:r>
    </w:p>
    <w:p w14:paraId="707856B0">
      <w:pPr>
        <w:spacing w:line="360" w:lineRule="auto"/>
        <w:rPr>
          <w:rFonts w:hint="default" w:ascii="Times New Roman" w:hAnsi="Times New Roman" w:cs="Times New Roman"/>
          <w:b/>
          <w:bCs/>
          <w:sz w:val="24"/>
          <w:highlight w:val="none"/>
        </w:rPr>
      </w:pPr>
      <w:r>
        <w:rPr>
          <w:rFonts w:hint="default" w:ascii="Times New Roman" w:hAnsi="Times New Roman" w:cs="Times New Roman"/>
          <w:b/>
          <w:bCs/>
          <w:sz w:val="24"/>
          <w:highlight w:val="none"/>
        </w:rPr>
        <w:t>二、项目概况</w:t>
      </w:r>
    </w:p>
    <w:p w14:paraId="43B8DB9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left"/>
        <w:textAlignment w:val="auto"/>
        <w:rPr>
          <w:rFonts w:hint="default" w:ascii="Times New Roman" w:hAnsi="Times New Roman" w:cs="Times New Roman"/>
          <w:sz w:val="24"/>
          <w:highlight w:val="none"/>
        </w:rPr>
      </w:pPr>
      <w:r>
        <w:rPr>
          <w:rFonts w:hint="default" w:ascii="Times New Roman" w:hAnsi="Times New Roman" w:cs="Times New Roman"/>
          <w:sz w:val="24"/>
          <w:highlight w:val="none"/>
        </w:rPr>
        <w:t>招标范围：</w:t>
      </w:r>
      <w:r>
        <w:rPr>
          <w:rFonts w:hint="default" w:ascii="Times New Roman" w:hAnsi="Times New Roman" w:cs="Times New Roman"/>
          <w:sz w:val="24"/>
          <w:highlight w:val="none"/>
          <w:lang w:eastAsia="zh-CN"/>
        </w:rPr>
        <w:t>安徽合力（六安）铸造有限公司废钢采购公开招标项目-</w:t>
      </w:r>
      <w:r>
        <w:rPr>
          <w:rFonts w:hint="eastAsia" w:ascii="Times New Roman" w:hAnsi="Times New Roman" w:cs="Times New Roman"/>
          <w:sz w:val="24"/>
          <w:highlight w:val="none"/>
          <w:lang w:eastAsia="zh-CN"/>
        </w:rPr>
        <w:t>2025年第十二批</w:t>
      </w:r>
      <w:r>
        <w:rPr>
          <w:rFonts w:hint="default" w:ascii="Times New Roman" w:hAnsi="Times New Roman" w:cs="Times New Roman"/>
          <w:sz w:val="24"/>
          <w:highlight w:val="none"/>
        </w:rPr>
        <w:t>，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包括招标货物的供货、运输、装卸等，本项目共</w:t>
      </w:r>
      <w:r>
        <w:rPr>
          <w:rFonts w:hint="eastAsia" w:ascii="Times New Roman" w:hAnsi="Times New Roman" w:cs="Times New Roman"/>
          <w:kern w:val="0"/>
          <w:sz w:val="24"/>
          <w:highlight w:val="none"/>
          <w:lang w:val="en-US" w:eastAsia="zh-CN"/>
        </w:rPr>
        <w:t>3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个包，拟通过公开招标每包选择</w:t>
      </w:r>
      <w:r>
        <w:rPr>
          <w:rFonts w:hint="default" w:ascii="Times New Roman" w:hAnsi="Times New Roman" w:cs="Times New Roman"/>
          <w:b/>
          <w:bCs/>
          <w:kern w:val="0"/>
          <w:sz w:val="24"/>
          <w:highlight w:val="none"/>
          <w:u w:val="single"/>
        </w:rPr>
        <w:t>1家</w:t>
      </w:r>
      <w:r>
        <w:rPr>
          <w:rFonts w:hint="default" w:ascii="Times New Roman" w:hAnsi="Times New Roman" w:cs="Times New Roman"/>
          <w:kern w:val="0"/>
          <w:sz w:val="24"/>
          <w:highlight w:val="none"/>
        </w:rPr>
        <w:t>投标人，</w:t>
      </w:r>
      <w:r>
        <w:rPr>
          <w:rFonts w:hint="default" w:ascii="Times New Roman" w:hAnsi="Times New Roman" w:cs="Times New Roman"/>
          <w:sz w:val="24"/>
          <w:highlight w:val="none"/>
        </w:rPr>
        <w:t>具体内容详见招标文件。</w:t>
      </w:r>
    </w:p>
    <w:tbl>
      <w:tblPr>
        <w:tblStyle w:val="9"/>
        <w:tblW w:w="0" w:type="auto"/>
        <w:tblInd w:w="3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2254"/>
        <w:gridCol w:w="1923"/>
        <w:gridCol w:w="1321"/>
        <w:gridCol w:w="1655"/>
      </w:tblGrid>
      <w:tr w14:paraId="52CA3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83" w:type="dxa"/>
            <w:noWrap w:val="0"/>
            <w:vAlign w:val="center"/>
          </w:tcPr>
          <w:p w14:paraId="55A4CCED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highlight w:val="none"/>
                <w:lang w:val="en-US" w:eastAsia="zh-CN"/>
              </w:rPr>
              <w:t>包号</w:t>
            </w:r>
          </w:p>
        </w:tc>
        <w:tc>
          <w:tcPr>
            <w:tcW w:w="2254" w:type="dxa"/>
            <w:noWrap w:val="0"/>
            <w:vAlign w:val="center"/>
          </w:tcPr>
          <w:p w14:paraId="5131C706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highlight w:val="none"/>
              </w:rPr>
              <w:t>名称</w:t>
            </w:r>
          </w:p>
        </w:tc>
        <w:tc>
          <w:tcPr>
            <w:tcW w:w="1923" w:type="dxa"/>
            <w:noWrap w:val="0"/>
            <w:vAlign w:val="center"/>
          </w:tcPr>
          <w:p w14:paraId="66C6B4B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highlight w:val="none"/>
              </w:rPr>
              <w:t>供货地点</w:t>
            </w:r>
          </w:p>
        </w:tc>
        <w:tc>
          <w:tcPr>
            <w:tcW w:w="1321" w:type="dxa"/>
            <w:noWrap w:val="0"/>
            <w:vAlign w:val="center"/>
          </w:tcPr>
          <w:p w14:paraId="408AAB0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highlight w:val="none"/>
              </w:rPr>
              <w:t>数量（吨）</w:t>
            </w:r>
          </w:p>
        </w:tc>
        <w:tc>
          <w:tcPr>
            <w:tcW w:w="1655" w:type="dxa"/>
            <w:noWrap w:val="0"/>
            <w:vAlign w:val="center"/>
          </w:tcPr>
          <w:p w14:paraId="1D5FC1EF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highlight w:val="none"/>
              </w:rPr>
              <w:t>质量要求</w:t>
            </w:r>
          </w:p>
        </w:tc>
      </w:tr>
      <w:tr w14:paraId="172AB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83" w:type="dxa"/>
            <w:noWrap w:val="0"/>
            <w:vAlign w:val="center"/>
          </w:tcPr>
          <w:p w14:paraId="1A42AE1D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highlight w:val="none"/>
                <w:lang w:val="en-US" w:eastAsia="zh-CN"/>
              </w:rPr>
              <w:t>01</w:t>
            </w:r>
          </w:p>
        </w:tc>
        <w:tc>
          <w:tcPr>
            <w:tcW w:w="2254" w:type="dxa"/>
            <w:noWrap w:val="0"/>
            <w:vAlign w:val="center"/>
          </w:tcPr>
          <w:p w14:paraId="5DE84A0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highlight w:val="none"/>
                <w:lang w:eastAsia="zh-CN"/>
              </w:rPr>
              <w:t>矽钢片</w:t>
            </w:r>
          </w:p>
        </w:tc>
        <w:tc>
          <w:tcPr>
            <w:tcW w:w="1923" w:type="dxa"/>
            <w:vMerge w:val="restart"/>
            <w:noWrap w:val="0"/>
            <w:vAlign w:val="center"/>
          </w:tcPr>
          <w:p w14:paraId="6B8A7190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</w:rPr>
              <w:t>安徽合力（六安）铸造有限公司指定地点</w:t>
            </w:r>
          </w:p>
        </w:tc>
        <w:tc>
          <w:tcPr>
            <w:tcW w:w="1321" w:type="dxa"/>
            <w:noWrap w:val="0"/>
            <w:vAlign w:val="center"/>
          </w:tcPr>
          <w:p w14:paraId="50437B76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highlight w:val="none"/>
              </w:rPr>
              <w:t>00</w:t>
            </w:r>
          </w:p>
        </w:tc>
        <w:tc>
          <w:tcPr>
            <w:tcW w:w="1655" w:type="dxa"/>
            <w:vMerge w:val="restart"/>
            <w:noWrap w:val="0"/>
            <w:vAlign w:val="center"/>
          </w:tcPr>
          <w:p w14:paraId="76574ADF">
            <w:pPr>
              <w:pStyle w:val="2"/>
              <w:jc w:val="center"/>
              <w:rPr>
                <w:rFonts w:hint="default" w:ascii="Times New Roman" w:hAnsi="Times New Roman" w:cs="Times New Roman"/>
                <w:sz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highlight w:val="none"/>
              </w:rPr>
              <w:t>具体详见招标文件</w:t>
            </w:r>
          </w:p>
        </w:tc>
      </w:tr>
      <w:tr w14:paraId="713C1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83" w:type="dxa"/>
            <w:noWrap w:val="0"/>
            <w:vAlign w:val="center"/>
          </w:tcPr>
          <w:p w14:paraId="02255008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highlight w:val="none"/>
                <w:lang w:val="en-US" w:eastAsia="zh-CN"/>
              </w:rPr>
              <w:t>02</w:t>
            </w:r>
          </w:p>
        </w:tc>
        <w:tc>
          <w:tcPr>
            <w:tcW w:w="2254" w:type="dxa"/>
            <w:noWrap w:val="0"/>
            <w:vAlign w:val="center"/>
          </w:tcPr>
          <w:p w14:paraId="38744A31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highlight w:val="none"/>
                <w:lang w:val="en-US" w:eastAsia="zh-CN"/>
              </w:rPr>
              <w:t>铸造废钢（钢板料）</w:t>
            </w:r>
          </w:p>
        </w:tc>
        <w:tc>
          <w:tcPr>
            <w:tcW w:w="1923" w:type="dxa"/>
            <w:vMerge w:val="continue"/>
            <w:noWrap w:val="0"/>
            <w:vAlign w:val="center"/>
          </w:tcPr>
          <w:p w14:paraId="41D9C829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1321" w:type="dxa"/>
            <w:noWrap w:val="0"/>
            <w:vAlign w:val="center"/>
          </w:tcPr>
          <w:p w14:paraId="13E37DE1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highlight w:val="none"/>
              </w:rPr>
              <w:t>00</w:t>
            </w:r>
          </w:p>
        </w:tc>
        <w:tc>
          <w:tcPr>
            <w:tcW w:w="1655" w:type="dxa"/>
            <w:vMerge w:val="continue"/>
            <w:noWrap w:val="0"/>
            <w:vAlign w:val="center"/>
          </w:tcPr>
          <w:p w14:paraId="2AD52811">
            <w:pPr>
              <w:pStyle w:val="2"/>
              <w:jc w:val="center"/>
              <w:rPr>
                <w:rFonts w:hint="default" w:ascii="Times New Roman" w:hAnsi="Times New Roman" w:cs="Times New Roman"/>
                <w:kern w:val="0"/>
                <w:sz w:val="24"/>
                <w:highlight w:val="none"/>
              </w:rPr>
            </w:pPr>
          </w:p>
        </w:tc>
      </w:tr>
      <w:tr w14:paraId="4FE1F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83" w:type="dxa"/>
            <w:noWrap w:val="0"/>
            <w:vAlign w:val="center"/>
          </w:tcPr>
          <w:p w14:paraId="2EF0233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highlight w:val="none"/>
                <w:lang w:val="en-US" w:eastAsia="zh-CN"/>
              </w:rPr>
              <w:t>03</w:t>
            </w:r>
          </w:p>
        </w:tc>
        <w:tc>
          <w:tcPr>
            <w:tcW w:w="2254" w:type="dxa"/>
            <w:noWrap w:val="0"/>
            <w:vAlign w:val="center"/>
          </w:tcPr>
          <w:p w14:paraId="56D8944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highlight w:val="none"/>
                <w:lang w:val="en-US" w:eastAsia="zh-CN"/>
              </w:rPr>
              <w:t>冷板压块</w:t>
            </w:r>
          </w:p>
        </w:tc>
        <w:tc>
          <w:tcPr>
            <w:tcW w:w="1923" w:type="dxa"/>
            <w:vMerge w:val="continue"/>
            <w:noWrap w:val="0"/>
            <w:vAlign w:val="center"/>
          </w:tcPr>
          <w:p w14:paraId="7DABC425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highlight w:val="none"/>
              </w:rPr>
            </w:pPr>
          </w:p>
        </w:tc>
        <w:tc>
          <w:tcPr>
            <w:tcW w:w="1321" w:type="dxa"/>
            <w:noWrap w:val="0"/>
            <w:vAlign w:val="center"/>
          </w:tcPr>
          <w:p w14:paraId="3F089A5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4"/>
                <w:highlight w:val="none"/>
              </w:rPr>
              <w:t>00</w:t>
            </w:r>
          </w:p>
        </w:tc>
        <w:tc>
          <w:tcPr>
            <w:tcW w:w="1655" w:type="dxa"/>
            <w:vMerge w:val="continue"/>
            <w:noWrap w:val="0"/>
            <w:vAlign w:val="center"/>
          </w:tcPr>
          <w:p w14:paraId="4456E294">
            <w:pPr>
              <w:pStyle w:val="2"/>
              <w:jc w:val="center"/>
              <w:rPr>
                <w:rFonts w:hint="default" w:ascii="Times New Roman" w:hAnsi="Times New Roman" w:cs="Times New Roman"/>
                <w:kern w:val="0"/>
                <w:sz w:val="24"/>
                <w:highlight w:val="none"/>
              </w:rPr>
            </w:pPr>
          </w:p>
        </w:tc>
      </w:tr>
    </w:tbl>
    <w:p w14:paraId="5F01A4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jc w:val="left"/>
        <w:textAlignment w:val="auto"/>
        <w:rPr>
          <w:rFonts w:hint="default" w:ascii="Times New Roman" w:hAnsi="Times New Roman" w:cs="Times New Roman"/>
          <w:sz w:val="24"/>
          <w:highlight w:val="none"/>
        </w:rPr>
      </w:pPr>
      <w:r>
        <w:rPr>
          <w:rFonts w:hint="default" w:ascii="Times New Roman" w:hAnsi="Times New Roman" w:cs="Times New Roman"/>
          <w:sz w:val="24"/>
          <w:highlight w:val="none"/>
        </w:rPr>
        <w:t>2、招标方式：公开招标</w:t>
      </w:r>
    </w:p>
    <w:p w14:paraId="747FE89E">
      <w:pPr>
        <w:spacing w:line="360" w:lineRule="auto"/>
        <w:jc w:val="left"/>
        <w:rPr>
          <w:b/>
          <w:bCs/>
          <w:kern w:val="0"/>
          <w:sz w:val="24"/>
          <w:highlight w:val="none"/>
        </w:rPr>
      </w:pPr>
      <w:r>
        <w:rPr>
          <w:b/>
          <w:bCs/>
          <w:kern w:val="0"/>
          <w:sz w:val="24"/>
          <w:highlight w:val="none"/>
        </w:rPr>
        <w:t>三、投标人资格要求</w:t>
      </w:r>
    </w:p>
    <w:p w14:paraId="182F313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left"/>
        <w:textAlignment w:val="auto"/>
        <w:rPr>
          <w:rFonts w:ascii="Times New Roman" w:hAnsi="Times New Roman"/>
          <w:bCs/>
          <w:sz w:val="24"/>
          <w:highlight w:val="none"/>
        </w:rPr>
      </w:pPr>
      <w:r>
        <w:rPr>
          <w:rFonts w:ascii="Times New Roman" w:hAnsi="Times New Roman"/>
          <w:bCs/>
          <w:sz w:val="24"/>
          <w:highlight w:val="none"/>
        </w:rPr>
        <w:t>1、</w:t>
      </w:r>
      <w:r>
        <w:rPr>
          <w:rFonts w:hint="eastAsia" w:ascii="Times New Roman" w:hAnsi="Times New Roman"/>
          <w:bCs/>
          <w:sz w:val="24"/>
          <w:highlight w:val="none"/>
        </w:rPr>
        <w:t>投标人须是中国境内依法注册的独立法人企业或其分支机构，具有有效的营业执照</w:t>
      </w:r>
      <w:r>
        <w:rPr>
          <w:rFonts w:ascii="Times New Roman" w:hAnsi="Times New Roman"/>
          <w:bCs/>
          <w:sz w:val="24"/>
          <w:highlight w:val="none"/>
        </w:rPr>
        <w:t>。</w:t>
      </w:r>
    </w:p>
    <w:p w14:paraId="53047EB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left"/>
        <w:textAlignment w:val="auto"/>
        <w:rPr>
          <w:rFonts w:ascii="Times New Roman" w:hAnsi="Times New Roman"/>
          <w:bCs/>
          <w:sz w:val="24"/>
          <w:highlight w:val="none"/>
        </w:rPr>
      </w:pPr>
      <w:r>
        <w:rPr>
          <w:rFonts w:ascii="Times New Roman" w:hAnsi="Times New Roman"/>
          <w:bCs/>
          <w:sz w:val="24"/>
          <w:highlight w:val="none"/>
        </w:rPr>
        <w:t>2、投标人可以是本次招标货物的</w:t>
      </w:r>
      <w:r>
        <w:rPr>
          <w:rFonts w:hint="eastAsia" w:ascii="Times New Roman" w:hAnsi="Times New Roman"/>
          <w:bCs/>
          <w:sz w:val="24"/>
          <w:highlight w:val="none"/>
        </w:rPr>
        <w:t>生产</w:t>
      </w:r>
      <w:r>
        <w:rPr>
          <w:rFonts w:ascii="Times New Roman" w:hAnsi="Times New Roman"/>
          <w:bCs/>
          <w:sz w:val="24"/>
          <w:highlight w:val="none"/>
        </w:rPr>
        <w:t>商，也可以是非</w:t>
      </w:r>
      <w:r>
        <w:rPr>
          <w:rFonts w:hint="eastAsia" w:ascii="Times New Roman" w:hAnsi="Times New Roman"/>
          <w:bCs/>
          <w:sz w:val="24"/>
          <w:highlight w:val="none"/>
        </w:rPr>
        <w:t>生产</w:t>
      </w:r>
      <w:r>
        <w:rPr>
          <w:rFonts w:ascii="Times New Roman" w:hAnsi="Times New Roman"/>
          <w:bCs/>
          <w:sz w:val="24"/>
          <w:highlight w:val="none"/>
        </w:rPr>
        <w:t>商（代理商或经销商）。</w:t>
      </w:r>
    </w:p>
    <w:p w14:paraId="54E34CE0">
      <w:pPr>
        <w:pStyle w:val="7"/>
        <w:spacing w:after="0"/>
        <w:ind w:left="0" w:leftChars="0" w:firstLine="0" w:firstLineChars="0"/>
        <w:jc w:val="left"/>
        <w:rPr>
          <w:rFonts w:hint="eastAsia" w:ascii="Times New Roman" w:hAnsi="Times New Roman" w:eastAsia="宋体"/>
          <w:bCs/>
          <w:sz w:val="24"/>
          <w:highlight w:val="none"/>
          <w:lang w:eastAsia="zh-CN"/>
        </w:rPr>
      </w:pPr>
      <w:r>
        <w:rPr>
          <w:rFonts w:hint="eastAsia" w:ascii="Times New Roman" w:hAnsi="Times New Roman"/>
          <w:bCs/>
          <w:sz w:val="24"/>
          <w:highlight w:val="none"/>
        </w:rPr>
        <w:t>3</w:t>
      </w:r>
      <w:r>
        <w:rPr>
          <w:rFonts w:ascii="Times New Roman" w:hAnsi="Times New Roman"/>
          <w:bCs/>
          <w:sz w:val="24"/>
          <w:highlight w:val="none"/>
        </w:rPr>
        <w:t>、</w:t>
      </w:r>
      <w:r>
        <w:rPr>
          <w:rFonts w:hint="eastAsia" w:ascii="Times New Roman" w:hAnsi="Times New Roman"/>
          <w:bCs/>
          <w:sz w:val="24"/>
          <w:highlight w:val="none"/>
          <w:lang w:eastAsia="zh-CN"/>
        </w:rPr>
        <w:t>投标人2022年1月1日以来（以合同签订时间为准），至少具有1个单项合同金额为100万元及以上的废钢类供货业绩。</w:t>
      </w:r>
    </w:p>
    <w:p w14:paraId="0E1EB6A4">
      <w:pPr>
        <w:pStyle w:val="7"/>
        <w:spacing w:after="0"/>
        <w:ind w:left="0" w:leftChars="0" w:firstLine="0" w:firstLineChars="0"/>
        <w:jc w:val="left"/>
        <w:rPr>
          <w:rFonts w:hint="eastAsia" w:ascii="Times New Roman" w:hAnsi="Times New Roman" w:eastAsia="宋体"/>
          <w:bCs/>
          <w:sz w:val="24"/>
          <w:highlight w:val="none"/>
          <w:lang w:eastAsia="zh-CN"/>
        </w:rPr>
      </w:pPr>
      <w:r>
        <w:rPr>
          <w:rFonts w:hint="eastAsia" w:ascii="Times New Roman" w:hAnsi="Times New Roman"/>
          <w:bCs/>
          <w:sz w:val="24"/>
          <w:highlight w:val="none"/>
        </w:rPr>
        <w:t>4</w:t>
      </w:r>
      <w:r>
        <w:rPr>
          <w:rFonts w:ascii="Times New Roman" w:hAnsi="Times New Roman"/>
          <w:bCs/>
          <w:sz w:val="24"/>
          <w:highlight w:val="none"/>
        </w:rPr>
        <w:t>、</w:t>
      </w:r>
      <w:r>
        <w:rPr>
          <w:rFonts w:hint="eastAsia" w:ascii="Times New Roman" w:hAnsi="Times New Roman"/>
          <w:bCs/>
          <w:sz w:val="24"/>
          <w:highlight w:val="none"/>
          <w:lang w:eastAsia="zh-CN"/>
        </w:rPr>
        <w:t>01包投标人须具备供应本批次500吨货物的能力；02包投标人须具备供应本批次500吨货物的能力；0</w:t>
      </w:r>
      <w:r>
        <w:rPr>
          <w:rFonts w:hint="eastAsia" w:ascii="Times New Roman" w:hAnsi="Times New Roman"/>
          <w:bCs/>
          <w:sz w:val="24"/>
          <w:highlight w:val="none"/>
          <w:lang w:val="en-US" w:eastAsia="zh-CN"/>
        </w:rPr>
        <w:t>3</w:t>
      </w:r>
      <w:r>
        <w:rPr>
          <w:rFonts w:hint="eastAsia" w:ascii="Times New Roman" w:hAnsi="Times New Roman"/>
          <w:bCs/>
          <w:sz w:val="24"/>
          <w:highlight w:val="none"/>
          <w:lang w:eastAsia="zh-CN"/>
        </w:rPr>
        <w:t>包投标人须具备供应本批次500吨货物的能力。</w:t>
      </w:r>
    </w:p>
    <w:p w14:paraId="07C687E0">
      <w:pPr>
        <w:pStyle w:val="7"/>
        <w:numPr>
          <w:ilvl w:val="0"/>
          <w:numId w:val="2"/>
        </w:numPr>
        <w:spacing w:after="0"/>
        <w:ind w:left="0" w:leftChars="0" w:firstLine="0" w:firstLineChars="0"/>
        <w:jc w:val="left"/>
        <w:rPr>
          <w:rFonts w:ascii="Times New Roman" w:hAnsi="Times New Roman"/>
          <w:bCs/>
          <w:sz w:val="24"/>
          <w:highlight w:val="none"/>
        </w:rPr>
      </w:pPr>
      <w:r>
        <w:rPr>
          <w:rFonts w:hint="eastAsia" w:ascii="Times New Roman" w:hAnsi="Times New Roman"/>
          <w:bCs/>
          <w:sz w:val="24"/>
          <w:highlight w:val="none"/>
          <w:lang w:eastAsia="zh-CN"/>
        </w:rPr>
        <w:t>投标人未被人民法院在“中国执行信息公开网”网站（http://zxgk.court.gov.cn/shixin/）列为失信被执行人</w:t>
      </w:r>
      <w:r>
        <w:rPr>
          <w:rFonts w:ascii="Times New Roman" w:hAnsi="Times New Roman"/>
          <w:bCs/>
          <w:sz w:val="24"/>
          <w:highlight w:val="none"/>
        </w:rPr>
        <w:t>。</w:t>
      </w:r>
    </w:p>
    <w:p w14:paraId="7300E981">
      <w:pPr>
        <w:pStyle w:val="7"/>
        <w:spacing w:after="0"/>
        <w:ind w:left="0" w:leftChars="0" w:firstLine="0" w:firstLineChars="0"/>
        <w:jc w:val="left"/>
        <w:rPr>
          <w:highlight w:val="none"/>
        </w:rPr>
      </w:pPr>
      <w:r>
        <w:rPr>
          <w:rFonts w:hint="eastAsia" w:ascii="Times New Roman" w:hAnsi="Times New Roman" w:eastAsia="宋体" w:cs="Times New Roman"/>
          <w:bCs/>
          <w:sz w:val="24"/>
          <w:highlight w:val="none"/>
          <w:lang w:val="en-US" w:eastAsia="zh-CN"/>
        </w:rPr>
        <w:t>6、</w:t>
      </w:r>
      <w:r>
        <w:rPr>
          <w:rFonts w:hint="eastAsia" w:ascii="Times New Roman" w:hAnsi="Times New Roman" w:eastAsia="宋体" w:cs="Times New Roman"/>
          <w:bCs/>
          <w:sz w:val="24"/>
          <w:highlight w:val="none"/>
        </w:rPr>
        <w:t>单位负责人为同一人或者存在控股、管理关系的不同单位，不得参加同一包次或者未划分包次的同一招标项目。</w:t>
      </w:r>
    </w:p>
    <w:p w14:paraId="0C8ED08B">
      <w:pPr>
        <w:pStyle w:val="7"/>
        <w:ind w:left="0" w:leftChars="0" w:firstLine="0" w:firstLineChars="0"/>
        <w:jc w:val="left"/>
        <w:rPr>
          <w:rFonts w:ascii="Times New Roman" w:hAnsi="Times New Roman"/>
          <w:highlight w:val="none"/>
        </w:rPr>
      </w:pPr>
      <w:r>
        <w:rPr>
          <w:rFonts w:hint="eastAsia" w:ascii="Times New Roman" w:hAnsi="Times New Roman"/>
          <w:bCs/>
          <w:sz w:val="24"/>
          <w:highlight w:val="none"/>
          <w:lang w:val="en-US" w:eastAsia="zh-CN"/>
        </w:rPr>
        <w:t>7</w:t>
      </w:r>
      <w:r>
        <w:rPr>
          <w:rFonts w:ascii="Times New Roman" w:hAnsi="Times New Roman"/>
          <w:bCs/>
          <w:sz w:val="24"/>
          <w:highlight w:val="none"/>
        </w:rPr>
        <w:t>、本项目不接受联合体投标。</w:t>
      </w:r>
    </w:p>
    <w:p w14:paraId="7F035642">
      <w:pPr>
        <w:spacing w:line="360" w:lineRule="auto"/>
        <w:jc w:val="left"/>
        <w:rPr>
          <w:b/>
          <w:bCs/>
          <w:kern w:val="0"/>
          <w:sz w:val="24"/>
          <w:highlight w:val="none"/>
        </w:rPr>
      </w:pPr>
      <w:r>
        <w:rPr>
          <w:b/>
          <w:bCs/>
          <w:kern w:val="0"/>
          <w:sz w:val="24"/>
          <w:highlight w:val="none"/>
        </w:rPr>
        <w:t>四、招标文件的获取</w:t>
      </w:r>
    </w:p>
    <w:p w14:paraId="69BC8F8C">
      <w:pPr>
        <w:spacing w:line="360" w:lineRule="auto"/>
        <w:rPr>
          <w:sz w:val="24"/>
          <w:highlight w:val="none"/>
        </w:rPr>
      </w:pPr>
      <w:r>
        <w:rPr>
          <w:sz w:val="24"/>
          <w:highlight w:val="none"/>
        </w:rPr>
        <w:t>1、招标文件的获取时间：202</w:t>
      </w:r>
      <w:r>
        <w:rPr>
          <w:rFonts w:hint="eastAsia"/>
          <w:sz w:val="24"/>
          <w:highlight w:val="none"/>
          <w:lang w:val="en-US" w:eastAsia="zh-CN"/>
        </w:rPr>
        <w:t>5</w:t>
      </w:r>
      <w:r>
        <w:rPr>
          <w:sz w:val="24"/>
          <w:highlight w:val="none"/>
        </w:rPr>
        <w:t>年</w:t>
      </w:r>
      <w:r>
        <w:rPr>
          <w:rFonts w:hint="eastAsia"/>
          <w:sz w:val="24"/>
          <w:highlight w:val="none"/>
          <w:lang w:val="en-US" w:eastAsia="zh-CN"/>
        </w:rPr>
        <w:t>9</w:t>
      </w:r>
      <w:r>
        <w:rPr>
          <w:sz w:val="24"/>
          <w:highlight w:val="none"/>
        </w:rPr>
        <w:t>月</w:t>
      </w:r>
      <w:r>
        <w:rPr>
          <w:rFonts w:hint="eastAsia"/>
          <w:sz w:val="24"/>
          <w:highlight w:val="none"/>
          <w:lang w:val="en-US" w:eastAsia="zh-CN"/>
        </w:rPr>
        <w:t>9</w:t>
      </w:r>
      <w:r>
        <w:rPr>
          <w:sz w:val="24"/>
          <w:highlight w:val="none"/>
        </w:rPr>
        <w:t>日起至202</w:t>
      </w:r>
      <w:r>
        <w:rPr>
          <w:rFonts w:hint="eastAsia"/>
          <w:sz w:val="24"/>
          <w:highlight w:val="none"/>
          <w:lang w:val="en-US" w:eastAsia="zh-CN"/>
        </w:rPr>
        <w:t>5</w:t>
      </w:r>
      <w:r>
        <w:rPr>
          <w:sz w:val="24"/>
          <w:highlight w:val="none"/>
        </w:rPr>
        <w:t>年</w:t>
      </w:r>
      <w:r>
        <w:rPr>
          <w:rFonts w:hint="eastAsia"/>
          <w:sz w:val="24"/>
          <w:highlight w:val="none"/>
          <w:lang w:val="en-US" w:eastAsia="zh-CN"/>
        </w:rPr>
        <w:t>9</w:t>
      </w:r>
      <w:r>
        <w:rPr>
          <w:sz w:val="24"/>
          <w:highlight w:val="none"/>
        </w:rPr>
        <w:t>月</w:t>
      </w:r>
      <w:r>
        <w:rPr>
          <w:rFonts w:hint="eastAsia"/>
          <w:sz w:val="24"/>
          <w:highlight w:val="none"/>
          <w:lang w:val="en-US" w:eastAsia="zh-CN"/>
        </w:rPr>
        <w:t>23</w:t>
      </w:r>
      <w:r>
        <w:rPr>
          <w:sz w:val="24"/>
          <w:highlight w:val="none"/>
        </w:rPr>
        <w:t>日17：00（北京时间）；</w:t>
      </w:r>
    </w:p>
    <w:p w14:paraId="3C772B7C">
      <w:pPr>
        <w:spacing w:line="360" w:lineRule="auto"/>
        <w:rPr>
          <w:sz w:val="24"/>
          <w:highlight w:val="none"/>
        </w:rPr>
      </w:pPr>
      <w:r>
        <w:rPr>
          <w:sz w:val="24"/>
          <w:highlight w:val="none"/>
        </w:rPr>
        <w:t>2、获取方式：</w:t>
      </w:r>
    </w:p>
    <w:p w14:paraId="52C33653">
      <w:pPr>
        <w:spacing w:line="360" w:lineRule="auto"/>
        <w:ind w:firstLine="482" w:firstLineChars="200"/>
        <w:rPr>
          <w:b/>
          <w:sz w:val="24"/>
          <w:szCs w:val="24"/>
          <w:highlight w:val="none"/>
        </w:rPr>
      </w:pPr>
      <w:r>
        <w:rPr>
          <w:b/>
          <w:sz w:val="24"/>
          <w:szCs w:val="24"/>
          <w:highlight w:val="none"/>
        </w:rPr>
        <w:t>凡有意参加本项目投标的</w:t>
      </w:r>
      <w:r>
        <w:rPr>
          <w:rFonts w:hint="eastAsia"/>
          <w:b/>
          <w:sz w:val="24"/>
          <w:szCs w:val="24"/>
          <w:highlight w:val="none"/>
          <w:lang w:val="en-US" w:eastAsia="zh-CN"/>
        </w:rPr>
        <w:t>投标人</w:t>
      </w:r>
      <w:r>
        <w:rPr>
          <w:b/>
          <w:sz w:val="24"/>
          <w:szCs w:val="24"/>
          <w:highlight w:val="none"/>
        </w:rPr>
        <w:t>，需在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rFonts w:hint="eastAsia"/>
          <w:b/>
          <w:sz w:val="24"/>
          <w:szCs w:val="24"/>
          <w:highlight w:val="none"/>
        </w:rPr>
        <w:t>招标采购电子交易平台</w:t>
      </w:r>
      <w:r>
        <w:rPr>
          <w:b/>
          <w:sz w:val="24"/>
          <w:szCs w:val="24"/>
          <w:highlight w:val="none"/>
        </w:rPr>
        <w:t>（www.xinecai.com）进行企业免费注册并完善企业信息后审核通过（注册主体须选择供应商和投标人，须上传加盖公章的营业执照复印件及开户许可证复印件），具体操作参见《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b/>
          <w:sz w:val="24"/>
          <w:szCs w:val="24"/>
          <w:highlight w:val="none"/>
        </w:rPr>
        <w:t>—企业注册通知公告》。</w:t>
      </w:r>
      <w:r>
        <w:rPr>
          <w:b/>
          <w:sz w:val="24"/>
          <w:szCs w:val="24"/>
          <w:highlight w:val="none"/>
          <w:u w:val="single"/>
        </w:rPr>
        <w:t>因未及时办理注册审核手续影响投标的，责任自负。</w:t>
      </w:r>
    </w:p>
    <w:p w14:paraId="04077BC0">
      <w:pPr>
        <w:spacing w:line="360" w:lineRule="auto"/>
        <w:ind w:firstLine="482" w:firstLineChars="200"/>
        <w:rPr>
          <w:b/>
          <w:sz w:val="24"/>
          <w:szCs w:val="24"/>
          <w:highlight w:val="none"/>
        </w:rPr>
      </w:pPr>
      <w:r>
        <w:rPr>
          <w:b/>
          <w:sz w:val="24"/>
          <w:szCs w:val="24"/>
          <w:highlight w:val="none"/>
        </w:rPr>
        <w:t>完成企业注册并通过审核后（审核期一般为三个工作日），可以通过互联网登录“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rFonts w:hint="eastAsia"/>
          <w:b/>
          <w:sz w:val="24"/>
          <w:szCs w:val="24"/>
          <w:highlight w:val="none"/>
        </w:rPr>
        <w:t>招标采购电子交易平台</w:t>
      </w:r>
      <w:r>
        <w:rPr>
          <w:b/>
          <w:sz w:val="24"/>
          <w:szCs w:val="24"/>
          <w:highlight w:val="none"/>
        </w:rPr>
        <w:t>”，明确参加项目及包号，在线缴纳</w:t>
      </w:r>
      <w:r>
        <w:rPr>
          <w:rFonts w:hint="eastAsia"/>
          <w:b/>
          <w:sz w:val="24"/>
          <w:szCs w:val="24"/>
          <w:highlight w:val="none"/>
          <w:lang w:val="en-US" w:eastAsia="zh-CN"/>
        </w:rPr>
        <w:t>各包</w:t>
      </w:r>
      <w:r>
        <w:rPr>
          <w:b/>
          <w:sz w:val="24"/>
          <w:szCs w:val="24"/>
          <w:highlight w:val="none"/>
        </w:rPr>
        <w:t>招标文件费用</w:t>
      </w:r>
      <w:r>
        <w:rPr>
          <w:rFonts w:hint="eastAsia"/>
          <w:b/>
          <w:sz w:val="24"/>
          <w:szCs w:val="24"/>
          <w:highlight w:val="none"/>
          <w:lang w:eastAsia="zh-CN"/>
        </w:rPr>
        <w:t>（</w:t>
      </w:r>
      <w:r>
        <w:rPr>
          <w:rFonts w:hint="eastAsia"/>
          <w:b/>
          <w:sz w:val="24"/>
          <w:szCs w:val="24"/>
          <w:highlight w:val="none"/>
          <w:lang w:val="en-US" w:eastAsia="zh-CN"/>
        </w:rPr>
        <w:t>100元</w:t>
      </w:r>
      <w:r>
        <w:rPr>
          <w:rFonts w:hint="eastAsia"/>
          <w:b/>
          <w:sz w:val="24"/>
          <w:szCs w:val="24"/>
          <w:highlight w:val="none"/>
          <w:lang w:eastAsia="zh-CN"/>
        </w:rPr>
        <w:t>）</w:t>
      </w:r>
      <w:r>
        <w:rPr>
          <w:b/>
          <w:sz w:val="24"/>
          <w:szCs w:val="24"/>
          <w:highlight w:val="none"/>
        </w:rPr>
        <w:t>后，下载文件及相关附件（含澄清、答疑及补充通知等文件，招标人/代理机构不再另行通知，投标</w:t>
      </w:r>
      <w:r>
        <w:rPr>
          <w:rFonts w:hint="eastAsia"/>
          <w:b/>
          <w:sz w:val="24"/>
          <w:szCs w:val="24"/>
          <w:highlight w:val="none"/>
          <w:lang w:val="en-US" w:eastAsia="zh-CN"/>
        </w:rPr>
        <w:t>人</w:t>
      </w:r>
      <w:r>
        <w:rPr>
          <w:b/>
          <w:sz w:val="24"/>
          <w:szCs w:val="24"/>
          <w:highlight w:val="none"/>
        </w:rPr>
        <w:t>应及时关注、查阅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b/>
          <w:sz w:val="24"/>
          <w:szCs w:val="24"/>
          <w:highlight w:val="none"/>
        </w:rPr>
        <w:t>电子交易平台发布的上述相关内容，否则造成的后果自负）；联合体投标的，由联合体牵头人进行文件下载操作。用户注册成功后如需要变更初始注册信息的，应及时在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b/>
          <w:sz w:val="24"/>
          <w:szCs w:val="24"/>
          <w:highlight w:val="none"/>
        </w:rPr>
        <w:t>申请变更（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b/>
          <w:sz w:val="24"/>
          <w:szCs w:val="24"/>
          <w:highlight w:val="none"/>
        </w:rPr>
        <w:t>技术人员联系电话：400-050-9988），如因未及时变更导致不良后果，投标</w:t>
      </w:r>
      <w:r>
        <w:rPr>
          <w:rFonts w:hint="eastAsia"/>
          <w:b/>
          <w:sz w:val="24"/>
          <w:szCs w:val="24"/>
          <w:highlight w:val="none"/>
          <w:lang w:val="en-US" w:eastAsia="zh-CN"/>
        </w:rPr>
        <w:t>人</w:t>
      </w:r>
      <w:r>
        <w:rPr>
          <w:b/>
          <w:sz w:val="24"/>
          <w:szCs w:val="24"/>
          <w:highlight w:val="none"/>
        </w:rPr>
        <w:t>责任自负。</w:t>
      </w:r>
    </w:p>
    <w:p w14:paraId="15DAD824">
      <w:pPr>
        <w:spacing w:line="360" w:lineRule="auto"/>
        <w:ind w:firstLine="482" w:firstLineChars="200"/>
        <w:rPr>
          <w:b/>
          <w:sz w:val="24"/>
          <w:szCs w:val="24"/>
          <w:highlight w:val="none"/>
        </w:rPr>
      </w:pPr>
      <w:r>
        <w:rPr>
          <w:b/>
          <w:sz w:val="24"/>
          <w:szCs w:val="24"/>
          <w:highlight w:val="none"/>
        </w:rPr>
        <w:t>电子投标文件制作方式：</w:t>
      </w:r>
    </w:p>
    <w:p w14:paraId="1B5BBFAD">
      <w:pPr>
        <w:spacing w:line="360" w:lineRule="auto"/>
        <w:ind w:firstLine="482" w:firstLineChars="200"/>
        <w:rPr>
          <w:b/>
          <w:sz w:val="24"/>
          <w:szCs w:val="24"/>
          <w:highlight w:val="none"/>
        </w:rPr>
      </w:pPr>
      <w:r>
        <w:rPr>
          <w:b/>
          <w:sz w:val="24"/>
          <w:szCs w:val="24"/>
          <w:highlight w:val="none"/>
        </w:rPr>
        <w:t>①本项目采用网上招投标方式，请投标人在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rFonts w:hint="eastAsia"/>
          <w:b/>
          <w:sz w:val="24"/>
          <w:szCs w:val="24"/>
          <w:highlight w:val="none"/>
        </w:rPr>
        <w:t>招标采购电子交易平台</w:t>
      </w:r>
      <w:r>
        <w:rPr>
          <w:b/>
          <w:sz w:val="24"/>
          <w:szCs w:val="24"/>
          <w:highlight w:val="none"/>
        </w:rPr>
        <w:t>中下载电子标书制作工具，具体操作步骤和程序请参见“资料下载”栏目--“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b/>
          <w:sz w:val="24"/>
          <w:szCs w:val="24"/>
          <w:highlight w:val="none"/>
        </w:rPr>
        <w:t>投标人操作手册”，仔细阅读招标文件要求和相关操作手册。（如有技术问题请联系400-050-9988）。</w:t>
      </w:r>
    </w:p>
    <w:p w14:paraId="494818AB">
      <w:pPr>
        <w:spacing w:line="360" w:lineRule="auto"/>
        <w:ind w:firstLine="482" w:firstLineChars="200"/>
        <w:rPr>
          <w:b/>
          <w:sz w:val="24"/>
          <w:szCs w:val="24"/>
          <w:highlight w:val="none"/>
        </w:rPr>
      </w:pPr>
      <w:r>
        <w:rPr>
          <w:b/>
          <w:sz w:val="24"/>
          <w:szCs w:val="24"/>
          <w:highlight w:val="none"/>
        </w:rPr>
        <w:t>②投标人须用数字证书签章和加密投标文件，建议使用企业法人主锁。如未办理数字证书请及时到安徽省电子认证管理中心（</w:t>
      </w:r>
      <w:r>
        <w:rPr>
          <w:rFonts w:hint="eastAsia"/>
          <w:b/>
          <w:sz w:val="24"/>
          <w:szCs w:val="24"/>
          <w:highlight w:val="none"/>
        </w:rPr>
        <w:t>安徽省合肥市蜀山区蜀鑫路69号</w:t>
      </w:r>
      <w:r>
        <w:rPr>
          <w:b/>
          <w:sz w:val="24"/>
          <w:szCs w:val="24"/>
          <w:highlight w:val="none"/>
        </w:rPr>
        <w:t>1楼大厅集中办理点）或网上直接办理，联系电话：</w:t>
      </w:r>
      <w:r>
        <w:rPr>
          <w:rFonts w:ascii="宋体" w:hAnsi="宋体" w:cs="宋体"/>
          <w:b/>
          <w:bCs/>
          <w:sz w:val="24"/>
          <w:szCs w:val="24"/>
          <w:highlight w:val="none"/>
        </w:rPr>
        <w:t>400-0878-198转1</w:t>
      </w:r>
      <w:r>
        <w:rPr>
          <w:b/>
          <w:sz w:val="24"/>
          <w:szCs w:val="24"/>
          <w:highlight w:val="none"/>
        </w:rPr>
        <w:t>，CA办理须知详见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rFonts w:hint="eastAsia"/>
          <w:b/>
          <w:sz w:val="24"/>
          <w:szCs w:val="24"/>
          <w:highlight w:val="none"/>
        </w:rPr>
        <w:t>招标采购电子交易平台</w:t>
      </w:r>
      <w:r>
        <w:rPr>
          <w:b/>
          <w:sz w:val="24"/>
          <w:szCs w:val="24"/>
          <w:highlight w:val="none"/>
        </w:rPr>
        <w:t>“CA办理须知要求”。</w:t>
      </w:r>
    </w:p>
    <w:p w14:paraId="5BA8B467">
      <w:pPr>
        <w:spacing w:line="360" w:lineRule="auto"/>
        <w:ind w:firstLine="482" w:firstLineChars="200"/>
        <w:rPr>
          <w:bCs/>
          <w:sz w:val="24"/>
          <w:szCs w:val="24"/>
          <w:highlight w:val="none"/>
        </w:rPr>
      </w:pPr>
      <w:r>
        <w:rPr>
          <w:b/>
          <w:sz w:val="24"/>
          <w:szCs w:val="24"/>
          <w:highlight w:val="none"/>
        </w:rPr>
        <w:t>③本项目投标人需采用最新版投标文件制作工具，具体请在“</w:t>
      </w:r>
      <w:r>
        <w:rPr>
          <w:rFonts w:hint="eastAsia"/>
          <w:b/>
          <w:sz w:val="24"/>
          <w:szCs w:val="24"/>
          <w:highlight w:val="none"/>
          <w:lang w:eastAsia="zh-CN"/>
        </w:rPr>
        <w:t>安天e采</w:t>
      </w:r>
      <w:r>
        <w:rPr>
          <w:rFonts w:hint="eastAsia"/>
          <w:b/>
          <w:sz w:val="24"/>
          <w:szCs w:val="24"/>
          <w:highlight w:val="none"/>
        </w:rPr>
        <w:t>招标采购电子交易平台</w:t>
      </w:r>
      <w:r>
        <w:rPr>
          <w:b/>
          <w:sz w:val="24"/>
          <w:szCs w:val="24"/>
          <w:highlight w:val="none"/>
        </w:rPr>
        <w:t>”资料下载页面（https://www.xinecai.com/download）下载，软件启动时也将进行提示（需在国际互联网络通畅状态），各投标人需注意更新（更新前务必将杀毒软件及安全卫士退出，否则会导致更新失败），以免造成标书制作错误，如因此导致无效投标，责任自负。</w:t>
      </w:r>
    </w:p>
    <w:p w14:paraId="51CE858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left"/>
        <w:textAlignment w:val="auto"/>
        <w:rPr>
          <w:b/>
          <w:bCs/>
          <w:sz w:val="24"/>
          <w:szCs w:val="24"/>
          <w:highlight w:val="none"/>
        </w:rPr>
      </w:pPr>
      <w:r>
        <w:rPr>
          <w:rFonts w:hint="eastAsia"/>
          <w:b/>
          <w:bCs/>
          <w:sz w:val="24"/>
          <w:szCs w:val="24"/>
          <w:highlight w:val="none"/>
          <w:lang w:val="en-US" w:eastAsia="zh-CN"/>
        </w:rPr>
        <w:t>五</w:t>
      </w:r>
      <w:r>
        <w:rPr>
          <w:b/>
          <w:bCs/>
          <w:sz w:val="24"/>
          <w:szCs w:val="24"/>
          <w:highlight w:val="none"/>
        </w:rPr>
        <w:t>、发布公告的媒介</w:t>
      </w:r>
    </w:p>
    <w:p w14:paraId="016D7F15">
      <w:pPr>
        <w:spacing w:line="420" w:lineRule="exact"/>
        <w:ind w:firstLine="480" w:firstLineChars="200"/>
        <w:rPr>
          <w:b/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  <w:t>本次招标公告在 “</w:t>
      </w:r>
      <w:r>
        <w:rPr>
          <w:rFonts w:hint="eastAsia"/>
          <w:sz w:val="24"/>
          <w:szCs w:val="24"/>
          <w:highlight w:val="none"/>
          <w:lang w:eastAsia="zh-CN"/>
        </w:rPr>
        <w:t>安天e采</w:t>
      </w:r>
      <w:r>
        <w:rPr>
          <w:sz w:val="24"/>
          <w:szCs w:val="24"/>
          <w:highlight w:val="none"/>
        </w:rPr>
        <w:t>招标采购电子交易平台”（https://www.xinecai.com/）、安徽省招标投标信息网（www.ahtba.org.cn）、中国招标投标公共服务平台（http://www.cebpubservice.com/）等网上发布。</w:t>
      </w:r>
    </w:p>
    <w:p w14:paraId="7575CA9D">
      <w:pPr>
        <w:spacing w:line="420" w:lineRule="exact"/>
        <w:rPr>
          <w:sz w:val="24"/>
          <w:highlight w:val="none"/>
        </w:rPr>
      </w:pPr>
      <w:r>
        <w:rPr>
          <w:rFonts w:hint="eastAsia"/>
          <w:b/>
          <w:sz w:val="24"/>
          <w:szCs w:val="24"/>
          <w:highlight w:val="none"/>
          <w:lang w:val="en-US" w:eastAsia="zh-CN"/>
        </w:rPr>
        <w:t>六</w:t>
      </w:r>
      <w:r>
        <w:rPr>
          <w:b/>
          <w:sz w:val="24"/>
          <w:szCs w:val="24"/>
          <w:highlight w:val="none"/>
        </w:rPr>
        <w:t>、</w:t>
      </w:r>
      <w:r>
        <w:rPr>
          <w:b/>
          <w:sz w:val="24"/>
          <w:highlight w:val="none"/>
        </w:rPr>
        <w:t>投标文件递交截止时间暨开标时间：</w:t>
      </w:r>
      <w:r>
        <w:rPr>
          <w:sz w:val="24"/>
          <w:highlight w:val="none"/>
        </w:rPr>
        <w:t>202</w:t>
      </w:r>
      <w:r>
        <w:rPr>
          <w:rFonts w:hint="eastAsia"/>
          <w:sz w:val="24"/>
          <w:highlight w:val="none"/>
          <w:lang w:val="en-US" w:eastAsia="zh-CN"/>
        </w:rPr>
        <w:t>5</w:t>
      </w:r>
      <w:r>
        <w:rPr>
          <w:sz w:val="24"/>
          <w:highlight w:val="none"/>
        </w:rPr>
        <w:t>年</w:t>
      </w:r>
      <w:r>
        <w:rPr>
          <w:rFonts w:hint="eastAsia"/>
          <w:sz w:val="24"/>
          <w:highlight w:val="none"/>
          <w:lang w:val="en-US" w:eastAsia="zh-CN"/>
        </w:rPr>
        <w:t>9</w:t>
      </w:r>
      <w:r>
        <w:rPr>
          <w:rFonts w:hint="eastAsia"/>
          <w:sz w:val="24"/>
          <w:highlight w:val="none"/>
        </w:rPr>
        <w:t>月</w:t>
      </w:r>
      <w:r>
        <w:rPr>
          <w:rFonts w:hint="eastAsia"/>
          <w:sz w:val="24"/>
          <w:highlight w:val="none"/>
          <w:lang w:val="en-US" w:eastAsia="zh-CN"/>
        </w:rPr>
        <w:t>30</w:t>
      </w:r>
      <w:r>
        <w:rPr>
          <w:sz w:val="24"/>
          <w:highlight w:val="none"/>
        </w:rPr>
        <w:t>日</w:t>
      </w:r>
      <w:r>
        <w:rPr>
          <w:rFonts w:hint="eastAsia"/>
          <w:sz w:val="24"/>
          <w:highlight w:val="none"/>
          <w:lang w:val="en-US" w:eastAsia="zh-CN"/>
        </w:rPr>
        <w:t>下</w:t>
      </w:r>
      <w:r>
        <w:rPr>
          <w:sz w:val="24"/>
          <w:highlight w:val="none"/>
        </w:rPr>
        <w:t>午</w:t>
      </w:r>
      <w:r>
        <w:rPr>
          <w:rFonts w:hint="eastAsia"/>
          <w:sz w:val="24"/>
          <w:highlight w:val="none"/>
          <w:lang w:val="en-US" w:eastAsia="zh-CN"/>
        </w:rPr>
        <w:t>14</w:t>
      </w:r>
      <w:r>
        <w:rPr>
          <w:sz w:val="24"/>
          <w:highlight w:val="none"/>
        </w:rPr>
        <w:t>:</w:t>
      </w:r>
      <w:r>
        <w:rPr>
          <w:rFonts w:hint="eastAsia"/>
          <w:sz w:val="24"/>
          <w:highlight w:val="none"/>
        </w:rPr>
        <w:t>3</w:t>
      </w:r>
      <w:r>
        <w:rPr>
          <w:sz w:val="24"/>
          <w:highlight w:val="none"/>
        </w:rPr>
        <w:t>0(北京时间)。</w:t>
      </w:r>
    </w:p>
    <w:p w14:paraId="2B8507B8">
      <w:pPr>
        <w:adjustRightInd w:val="0"/>
        <w:spacing w:line="420" w:lineRule="exact"/>
        <w:rPr>
          <w:b/>
          <w:sz w:val="24"/>
          <w:szCs w:val="24"/>
          <w:highlight w:val="none"/>
        </w:rPr>
      </w:pPr>
      <w:r>
        <w:rPr>
          <w:rFonts w:hint="eastAsia"/>
          <w:b/>
          <w:sz w:val="24"/>
          <w:szCs w:val="24"/>
          <w:highlight w:val="none"/>
          <w:lang w:val="en-US" w:eastAsia="zh-CN"/>
        </w:rPr>
        <w:t>七</w:t>
      </w:r>
      <w:r>
        <w:rPr>
          <w:b/>
          <w:sz w:val="24"/>
          <w:szCs w:val="24"/>
          <w:highlight w:val="none"/>
        </w:rPr>
        <w:t>、联系方式</w:t>
      </w:r>
    </w:p>
    <w:p w14:paraId="6A4B1D10">
      <w:pPr>
        <w:adjustRightInd w:val="0"/>
        <w:spacing w:line="360" w:lineRule="auto"/>
        <w:rPr>
          <w:bCs/>
          <w:sz w:val="24"/>
          <w:szCs w:val="24"/>
          <w:highlight w:val="none"/>
        </w:rPr>
      </w:pPr>
      <w:r>
        <w:rPr>
          <w:bCs/>
          <w:sz w:val="24"/>
          <w:szCs w:val="24"/>
          <w:highlight w:val="none"/>
        </w:rPr>
        <w:t>招标代理机构：安徽安天利信工程管理股份有限公司</w:t>
      </w:r>
    </w:p>
    <w:p w14:paraId="52E0D681">
      <w:pPr>
        <w:adjustRightInd w:val="0"/>
        <w:spacing w:line="360" w:lineRule="auto"/>
        <w:rPr>
          <w:rFonts w:hint="eastAsia" w:eastAsia="宋体"/>
          <w:bCs/>
          <w:sz w:val="24"/>
          <w:szCs w:val="24"/>
          <w:highlight w:val="none"/>
          <w:lang w:eastAsia="zh-CN"/>
        </w:rPr>
      </w:pPr>
      <w:r>
        <w:rPr>
          <w:bCs/>
          <w:sz w:val="24"/>
          <w:szCs w:val="24"/>
          <w:highlight w:val="none"/>
        </w:rPr>
        <w:t>详细地址：</w:t>
      </w:r>
      <w:r>
        <w:rPr>
          <w:rFonts w:hint="eastAsia"/>
          <w:bCs/>
          <w:sz w:val="24"/>
          <w:szCs w:val="24"/>
          <w:highlight w:val="none"/>
          <w:lang w:eastAsia="zh-CN"/>
        </w:rPr>
        <w:t>安徽省合肥市蜀山区蜀鑫路69号（创业大道与蜀鑫路西南角）</w:t>
      </w:r>
    </w:p>
    <w:p w14:paraId="6FD0520F">
      <w:pPr>
        <w:tabs>
          <w:tab w:val="left" w:pos="5975"/>
        </w:tabs>
        <w:adjustRightInd w:val="0"/>
        <w:spacing w:line="360" w:lineRule="auto"/>
        <w:rPr>
          <w:rFonts w:hint="eastAsia" w:eastAsia="宋体"/>
          <w:bCs/>
          <w:sz w:val="24"/>
          <w:szCs w:val="24"/>
          <w:highlight w:val="none"/>
          <w:lang w:eastAsia="zh-CN"/>
        </w:rPr>
      </w:pPr>
      <w:r>
        <w:rPr>
          <w:bCs/>
          <w:sz w:val="24"/>
          <w:szCs w:val="24"/>
          <w:highlight w:val="none"/>
        </w:rPr>
        <w:t>邮编：230071</w:t>
      </w:r>
      <w:r>
        <w:rPr>
          <w:rFonts w:hint="eastAsia"/>
          <w:bCs/>
          <w:sz w:val="24"/>
          <w:szCs w:val="24"/>
          <w:highlight w:val="none"/>
          <w:lang w:eastAsia="zh-CN"/>
        </w:rPr>
        <w:tab/>
      </w:r>
    </w:p>
    <w:p w14:paraId="724BA300">
      <w:pPr>
        <w:adjustRightInd w:val="0"/>
        <w:spacing w:line="360" w:lineRule="auto"/>
        <w:rPr>
          <w:rFonts w:hint="eastAsia" w:eastAsia="宋体"/>
          <w:bCs/>
          <w:sz w:val="24"/>
          <w:szCs w:val="24"/>
          <w:highlight w:val="none"/>
          <w:lang w:eastAsia="zh-CN"/>
        </w:rPr>
      </w:pPr>
      <w:r>
        <w:rPr>
          <w:bCs/>
          <w:sz w:val="24"/>
          <w:szCs w:val="24"/>
          <w:highlight w:val="none"/>
        </w:rPr>
        <w:t>联系人：</w:t>
      </w:r>
      <w:r>
        <w:rPr>
          <w:rFonts w:hint="eastAsia"/>
          <w:bCs/>
          <w:sz w:val="24"/>
          <w:szCs w:val="24"/>
          <w:highlight w:val="none"/>
          <w:lang w:eastAsia="zh-CN"/>
        </w:rPr>
        <w:t>李工、胡工</w:t>
      </w:r>
    </w:p>
    <w:p w14:paraId="0C7CE846">
      <w:pPr>
        <w:adjustRightInd w:val="0"/>
        <w:spacing w:line="360" w:lineRule="auto"/>
        <w:rPr>
          <w:rFonts w:hint="eastAsia" w:eastAsia="宋体"/>
          <w:bCs/>
          <w:sz w:val="24"/>
          <w:szCs w:val="24"/>
          <w:highlight w:val="none"/>
          <w:lang w:eastAsia="zh-CN"/>
        </w:rPr>
      </w:pPr>
      <w:r>
        <w:rPr>
          <w:bCs/>
          <w:sz w:val="24"/>
          <w:szCs w:val="24"/>
          <w:highlight w:val="none"/>
        </w:rPr>
        <w:t>电话：</w:t>
      </w:r>
      <w:r>
        <w:rPr>
          <w:rFonts w:hint="eastAsia"/>
          <w:bCs/>
          <w:sz w:val="24"/>
          <w:szCs w:val="24"/>
          <w:highlight w:val="none"/>
          <w:lang w:eastAsia="zh-CN"/>
        </w:rPr>
        <w:t>0551-63736771</w:t>
      </w:r>
    </w:p>
    <w:p w14:paraId="4EC7F44F">
      <w:pPr>
        <w:adjustRightInd w:val="0"/>
        <w:spacing w:line="360" w:lineRule="auto"/>
        <w:rPr>
          <w:rFonts w:hint="eastAsia" w:eastAsia="宋体"/>
          <w:bCs/>
          <w:sz w:val="24"/>
          <w:szCs w:val="24"/>
          <w:highlight w:val="none"/>
          <w:lang w:eastAsia="zh-CN"/>
        </w:rPr>
      </w:pPr>
      <w:r>
        <w:rPr>
          <w:bCs/>
          <w:sz w:val="24"/>
          <w:szCs w:val="24"/>
          <w:highlight w:val="none"/>
        </w:rPr>
        <w:t>电子邮件：</w:t>
      </w:r>
      <w:r>
        <w:rPr>
          <w:rFonts w:hint="eastAsia"/>
          <w:sz w:val="24"/>
          <w:szCs w:val="24"/>
          <w:highlight w:val="none"/>
          <w:lang w:eastAsia="zh-CN"/>
        </w:rPr>
        <w:t>ccli@ahbidding.com</w:t>
      </w:r>
    </w:p>
    <w:p w14:paraId="70FD40AC">
      <w:pPr>
        <w:pStyle w:val="5"/>
        <w:spacing w:line="360" w:lineRule="auto"/>
        <w:jc w:val="left"/>
        <w:rPr>
          <w:rFonts w:ascii="Times New Roman" w:hAnsi="Times New Roman" w:eastAsia="宋体"/>
          <w:sz w:val="24"/>
          <w:szCs w:val="24"/>
          <w:highlight w:val="none"/>
        </w:rPr>
      </w:pPr>
      <w:r>
        <w:rPr>
          <w:rFonts w:ascii="Times New Roman" w:hAnsi="Times New Roman" w:eastAsia="宋体"/>
          <w:sz w:val="24"/>
          <w:szCs w:val="24"/>
          <w:highlight w:val="none"/>
          <w:lang w:val="zh-CN"/>
        </w:rPr>
        <w:t>招标人</w:t>
      </w:r>
      <w:r>
        <w:rPr>
          <w:rFonts w:hint="eastAsia" w:ascii="Times New Roman" w:hAnsi="Times New Roman" w:eastAsia="宋体"/>
          <w:sz w:val="24"/>
          <w:szCs w:val="24"/>
          <w:highlight w:val="none"/>
          <w:lang w:val="zh-CN"/>
        </w:rPr>
        <w:t>：安徽合力（六安）铸造有限公司</w:t>
      </w:r>
    </w:p>
    <w:p w14:paraId="61A6253B">
      <w:pPr>
        <w:pStyle w:val="5"/>
        <w:spacing w:line="360" w:lineRule="auto"/>
        <w:jc w:val="left"/>
        <w:rPr>
          <w:rFonts w:ascii="Times New Roman" w:hAnsi="Times New Roman" w:eastAsia="宋体"/>
          <w:sz w:val="24"/>
          <w:szCs w:val="24"/>
          <w:highlight w:val="none"/>
        </w:rPr>
      </w:pPr>
      <w:r>
        <w:rPr>
          <w:rFonts w:ascii="Times New Roman" w:hAnsi="Times New Roman" w:eastAsia="宋体"/>
          <w:sz w:val="24"/>
          <w:szCs w:val="24"/>
          <w:highlight w:val="none"/>
          <w:lang w:val="zh-CN"/>
        </w:rPr>
        <w:t>联系人：</w:t>
      </w:r>
      <w:r>
        <w:rPr>
          <w:rFonts w:hint="eastAsia" w:ascii="Times New Roman" w:hAnsi="Times New Roman" w:eastAsia="宋体"/>
          <w:sz w:val="24"/>
          <w:szCs w:val="24"/>
          <w:highlight w:val="none"/>
          <w:lang w:val="zh-CN"/>
        </w:rPr>
        <w:t>贾芬</w:t>
      </w:r>
    </w:p>
    <w:p w14:paraId="044200BC">
      <w:pPr>
        <w:pStyle w:val="7"/>
        <w:ind w:left="0" w:leftChars="0" w:firstLine="0" w:firstLineChars="0"/>
      </w:pPr>
      <w:r>
        <w:rPr>
          <w:sz w:val="24"/>
          <w:szCs w:val="24"/>
          <w:highlight w:val="none"/>
          <w:lang w:val="zh-CN"/>
        </w:rPr>
        <w:t>联系方式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zh-CN"/>
        </w:rPr>
        <w:t>：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zh-CN"/>
        </w:rPr>
        <w:t>15665699695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BatangChe">
    <w:altName w:val="Malgun Gothic"/>
    <w:panose1 w:val="02030609000101010101"/>
    <w:charset w:val="81"/>
    <w:family w:val="moder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E9039E"/>
    <w:multiLevelType w:val="singleLevel"/>
    <w:tmpl w:val="E4E9039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8CF2F9E"/>
    <w:multiLevelType w:val="singleLevel"/>
    <w:tmpl w:val="E8CF2F9E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jNzBhMDhiYWY3MDVhODk1YzU5MzM3ZDc2YzlkMGIifQ=="/>
  </w:docVars>
  <w:rsids>
    <w:rsidRoot w:val="5AFD622B"/>
    <w:rsid w:val="06293905"/>
    <w:rsid w:val="0820588E"/>
    <w:rsid w:val="0A066A28"/>
    <w:rsid w:val="11AD363C"/>
    <w:rsid w:val="135B39F3"/>
    <w:rsid w:val="19096A6E"/>
    <w:rsid w:val="198C1D89"/>
    <w:rsid w:val="1A832951"/>
    <w:rsid w:val="1D5C7949"/>
    <w:rsid w:val="24C70119"/>
    <w:rsid w:val="2572277A"/>
    <w:rsid w:val="283E0A61"/>
    <w:rsid w:val="286007A0"/>
    <w:rsid w:val="28961122"/>
    <w:rsid w:val="2A81574D"/>
    <w:rsid w:val="2AD74E2E"/>
    <w:rsid w:val="2B604E23"/>
    <w:rsid w:val="2CB9711D"/>
    <w:rsid w:val="2D610CEA"/>
    <w:rsid w:val="2D853E99"/>
    <w:rsid w:val="32935ADE"/>
    <w:rsid w:val="32FF27D3"/>
    <w:rsid w:val="36914A2B"/>
    <w:rsid w:val="38AB0BDD"/>
    <w:rsid w:val="39AE4376"/>
    <w:rsid w:val="3B00217F"/>
    <w:rsid w:val="3B091033"/>
    <w:rsid w:val="3B710987"/>
    <w:rsid w:val="40340390"/>
    <w:rsid w:val="436861A0"/>
    <w:rsid w:val="46A61E2C"/>
    <w:rsid w:val="4BB51495"/>
    <w:rsid w:val="4E760336"/>
    <w:rsid w:val="51475FBA"/>
    <w:rsid w:val="548659AA"/>
    <w:rsid w:val="59CC52AE"/>
    <w:rsid w:val="5A5D114B"/>
    <w:rsid w:val="5A857B4F"/>
    <w:rsid w:val="5AFD622B"/>
    <w:rsid w:val="67CB129B"/>
    <w:rsid w:val="68DD37C9"/>
    <w:rsid w:val="69943766"/>
    <w:rsid w:val="6ABB2B9D"/>
    <w:rsid w:val="6AC32471"/>
    <w:rsid w:val="6B052831"/>
    <w:rsid w:val="6CA37E0F"/>
    <w:rsid w:val="6F213254"/>
    <w:rsid w:val="701E2184"/>
    <w:rsid w:val="71076FBF"/>
    <w:rsid w:val="747B287D"/>
    <w:rsid w:val="74FF07D6"/>
    <w:rsid w:val="75A849CA"/>
    <w:rsid w:val="7A020420"/>
    <w:rsid w:val="7BAC684A"/>
    <w:rsid w:val="7E0F3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line="420" w:lineRule="exact"/>
    </w:pPr>
    <w:rPr>
      <w:kern w:val="0"/>
      <w:sz w:val="20"/>
    </w:rPr>
  </w:style>
  <w:style w:type="paragraph" w:styleId="3">
    <w:name w:val="Body Text Indent"/>
    <w:basedOn w:val="1"/>
    <w:next w:val="4"/>
    <w:autoRedefine/>
    <w:qFormat/>
    <w:uiPriority w:val="0"/>
    <w:pPr>
      <w:tabs>
        <w:tab w:val="left" w:pos="1176"/>
      </w:tabs>
      <w:spacing w:line="360" w:lineRule="auto"/>
      <w:ind w:firstLine="437"/>
    </w:pPr>
    <w:rPr>
      <w:kern w:val="0"/>
      <w:sz w:val="20"/>
    </w:rPr>
  </w:style>
  <w:style w:type="paragraph" w:styleId="4">
    <w:name w:val="envelope return"/>
    <w:basedOn w:val="1"/>
    <w:autoRedefine/>
    <w:qFormat/>
    <w:uiPriority w:val="0"/>
    <w:pPr>
      <w:wordWrap w:val="0"/>
      <w:adjustRightInd w:val="0"/>
      <w:snapToGrid w:val="0"/>
      <w:spacing w:line="360" w:lineRule="atLeast"/>
      <w:textAlignment w:val="baseline"/>
    </w:pPr>
    <w:rPr>
      <w:rFonts w:ascii="Arial" w:hAnsi="Arial" w:eastAsia="BatangChe"/>
      <w:kern w:val="0"/>
      <w:sz w:val="20"/>
      <w:lang w:eastAsia="ko-KR"/>
    </w:rPr>
  </w:style>
  <w:style w:type="paragraph" w:styleId="5">
    <w:name w:val="Plain Text"/>
    <w:basedOn w:val="1"/>
    <w:autoRedefine/>
    <w:qFormat/>
    <w:uiPriority w:val="0"/>
    <w:rPr>
      <w:rFonts w:ascii="宋体" w:hAnsi="Courier New" w:eastAsia="华文宋体"/>
      <w:sz w:val="28"/>
    </w:rPr>
  </w:style>
  <w:style w:type="paragraph" w:styleId="6">
    <w:name w:val="List"/>
    <w:basedOn w:val="1"/>
    <w:autoRedefine/>
    <w:qFormat/>
    <w:uiPriority w:val="0"/>
    <w:pPr>
      <w:ind w:left="200" w:hanging="200" w:hangingChars="200"/>
    </w:pPr>
    <w:rPr>
      <w:sz w:val="24"/>
    </w:rPr>
  </w:style>
  <w:style w:type="paragraph" w:styleId="7">
    <w:name w:val="Body Text First Indent 2"/>
    <w:basedOn w:val="3"/>
    <w:next w:val="6"/>
    <w:autoRedefine/>
    <w:unhideWhenUsed/>
    <w:qFormat/>
    <w:uiPriority w:val="0"/>
    <w:pPr>
      <w:spacing w:after="120"/>
      <w:ind w:left="420" w:leftChars="200" w:firstLine="420" w:firstLineChars="200"/>
    </w:pPr>
    <w:rPr>
      <w:rFonts w:ascii="Calibri" w:hAnsi="Calibri"/>
    </w:rPr>
  </w:style>
  <w:style w:type="table" w:styleId="9">
    <w:name w:val="Table Grid"/>
    <w:basedOn w:val="8"/>
    <w:qFormat/>
    <w:uiPriority w:val="0"/>
    <w:rPr>
      <w:lang w:val="en-US" w:eastAsia="zh-CN" w:bidi="ar-SA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1632</Words>
  <Characters>1913</Characters>
  <Lines>0</Lines>
  <Paragraphs>0</Paragraphs>
  <TotalTime>0</TotalTime>
  <ScaleCrop>false</ScaleCrop>
  <LinksUpToDate>false</LinksUpToDate>
  <CharactersWithSpaces>1915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2024-04-17T09:13:00Z</dcterms:created>
  <dc:creator>Lenovo</dc:creator>
  <cp:lastModifiedBy>Lenovo</cp:lastModifiedBy>
  <dcterms:modified xsi:type="dcterms:W3CDTF">2025-09-09T09:57:00Z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8B2DD6D59649459797AA6AC2F03FCB70_11</vt:lpwstr>
  </property>
  <property fmtid="{D5CDD505-2E9C-101B-9397-08002B2CF9AE}" pid="4" name="KSOTemplateDocerSaveRecord">
    <vt:lpwstr>eyJoZGlkIjoiYjBjNzBhMDhiYWY3MDVhODk1YzU5MzM3ZDc2YzlkMGIiLCJ1c2VySWQiOiIxOTkxMzcyNzgifQ==</vt:lpwstr>
  </property>
</Properties>
</file>